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8F392">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bookmarkStart w:id="3" w:name="_GoBack"/>
    </w:p>
    <w:p w14:paraId="0557E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hint="default" w:ascii="Times New Roman" w:hAnsi="Times New Roman" w:eastAsia="Times New Roman" w:cs="Times New Roman"/>
          <w:kern w:val="0"/>
          <w:sz w:val="24"/>
          <w:szCs w:val="24"/>
          <w:lang w:val="en-US" w:eastAsia="pt-BR"/>
          <w14:ligatures w14:val="none"/>
        </w:rPr>
      </w:pPr>
      <w:r>
        <w:rPr>
          <w:rFonts w:hint="default" w:ascii="Times New Roman" w:hAnsi="Times New Roman" w:eastAsia="Times New Roman" w:cs="Times New Roman"/>
          <w:kern w:val="0"/>
          <w:sz w:val="24"/>
          <w:szCs w:val="24"/>
          <w:lang w:val="en-US" w:eastAsia="pt-BR"/>
          <w14:ligatures w14:val="none"/>
        </w:rPr>
        <w:tab/>
      </w:r>
      <w:r>
        <w:rPr>
          <w:rFonts w:hint="default" w:ascii="Times New Roman" w:hAnsi="Times New Roman" w:eastAsia="Times New Roman" w:cs="Times New Roman"/>
          <w:kern w:val="0"/>
          <w:sz w:val="24"/>
          <w:szCs w:val="24"/>
          <w:lang w:val="en" w:eastAsia="pt-BR"/>
          <w14:ligatures w14:val="none"/>
        </w:rPr>
        <w:t>As the 13</w:t>
      </w:r>
      <w:r>
        <w:rPr>
          <w:rFonts w:hint="default" w:ascii="Times New Roman" w:hAnsi="Times New Roman" w:eastAsia="Times New Roman" w:cs="Times New Roman"/>
          <w:kern w:val="0"/>
          <w:sz w:val="24"/>
          <w:szCs w:val="24"/>
          <w:vertAlign w:val="superscript"/>
          <w:lang w:val="en" w:eastAsia="pt-BR"/>
          <w14:ligatures w14:val="none"/>
        </w:rPr>
        <w:t>th</w:t>
      </w:r>
      <w:r>
        <w:rPr>
          <w:rFonts w:hint="default" w:ascii="Times New Roman" w:hAnsi="Times New Roman" w:eastAsia="Times New Roman" w:cs="Times New Roman"/>
          <w:kern w:val="0"/>
          <w:sz w:val="24"/>
          <w:szCs w:val="24"/>
          <w:lang w:val="en-US" w:eastAsia="pt-BR"/>
          <w14:ligatures w14:val="none"/>
        </w:rPr>
        <w:t xml:space="preserve"> </w:t>
      </w:r>
      <w:r>
        <w:rPr>
          <w:rFonts w:hint="default" w:ascii="Times New Roman" w:hAnsi="Times New Roman" w:eastAsia="Times New Roman" w:cs="Times New Roman"/>
          <w:kern w:val="0"/>
          <w:sz w:val="24"/>
          <w:szCs w:val="24"/>
          <w:lang w:val="en" w:eastAsia="pt-BR"/>
          <w14:ligatures w14:val="none"/>
        </w:rPr>
        <w:t xml:space="preserve">International Congress of ISAPL will be held at the Faculty of Arts and Humanities of the University of Porto, Portugal, from June 11 to 13, 2026, an Ordinary General Assembly will be convened to elect the new Board of Directors and Council Members for the 2028–2030 </w:t>
      </w:r>
      <w:r>
        <w:rPr>
          <w:rFonts w:hint="default" w:ascii="Times New Roman" w:hAnsi="Times New Roman" w:eastAsia="Times New Roman" w:cs="Times New Roman"/>
          <w:kern w:val="0"/>
          <w:sz w:val="24"/>
          <w:szCs w:val="24"/>
          <w:lang w:val="en-US" w:eastAsia="pt-BR"/>
          <w14:ligatures w14:val="none"/>
        </w:rPr>
        <w:t>mandate.</w:t>
      </w:r>
    </w:p>
    <w:p w14:paraId="15879D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hint="default" w:ascii="Times New Roman" w:hAnsi="Times New Roman" w:eastAsia="Times New Roman" w:cs="Times New Roman"/>
          <w:kern w:val="0"/>
          <w:sz w:val="24"/>
          <w:szCs w:val="24"/>
          <w:lang w:val="en" w:eastAsia="pt-BR"/>
          <w14:ligatures w14:val="none"/>
        </w:rPr>
      </w:pPr>
      <w:r>
        <w:rPr>
          <w:rFonts w:hint="default" w:ascii="Times New Roman" w:hAnsi="Times New Roman" w:eastAsia="Times New Roman" w:cs="Times New Roman"/>
          <w:kern w:val="0"/>
          <w:sz w:val="24"/>
          <w:szCs w:val="24"/>
          <w:lang w:val="en-US" w:eastAsia="pt-BR"/>
          <w14:ligatures w14:val="none"/>
        </w:rPr>
        <w:tab/>
      </w:r>
      <w:r>
        <w:rPr>
          <w:rFonts w:hint="default" w:ascii="Times New Roman" w:hAnsi="Times New Roman" w:eastAsia="Times New Roman" w:cs="Times New Roman"/>
          <w:kern w:val="0"/>
          <w:sz w:val="24"/>
          <w:szCs w:val="24"/>
          <w:lang w:val="en" w:eastAsia="pt-BR"/>
          <w14:ligatures w14:val="none"/>
        </w:rPr>
        <w:t>The Assembly will take place in the Main Auditorium (Anfiteatro Nobre) on Friday, June 12, 2026, at 17:00, during the second day of the Congress.</w:t>
      </w:r>
      <w:r>
        <w:rPr>
          <w:rFonts w:hint="default" w:ascii="Times New Roman" w:hAnsi="Times New Roman" w:eastAsia="Times New Roman" w:cs="Times New Roman"/>
          <w:kern w:val="0"/>
          <w:sz w:val="24"/>
          <w:szCs w:val="24"/>
          <w:lang w:val="en-US" w:eastAsia="pt-BR"/>
          <w14:ligatures w14:val="none"/>
        </w:rPr>
        <w:t xml:space="preserve"> </w:t>
      </w:r>
      <w:r>
        <w:rPr>
          <w:rFonts w:hint="default" w:ascii="Times New Roman" w:hAnsi="Times New Roman" w:eastAsia="Times New Roman" w:cs="Times New Roman"/>
          <w:kern w:val="0"/>
          <w:sz w:val="24"/>
          <w:szCs w:val="24"/>
          <w:lang w:val="en" w:eastAsia="pt-BR"/>
          <w14:ligatures w14:val="none"/>
        </w:rPr>
        <w:t>Accordingly, we are pleased to announce the opening of the electoral process. All ISAPL members in good standing with their membership dues are eligible to stand for election and/or nominate candidates, in accordance with the procedures outlined below.</w:t>
      </w:r>
    </w:p>
    <w:p w14:paraId="0DD76A05">
      <w:pPr>
        <w:spacing w:after="0" w:line="360" w:lineRule="auto"/>
        <w:contextualSpacing/>
        <w:jc w:val="center"/>
        <w:rPr>
          <w:rFonts w:ascii="Times New Roman" w:hAnsi="Times New Roman" w:eastAsia="Times New Roman" w:cs="Times New Roman"/>
          <w:b/>
          <w:kern w:val="0"/>
          <w:sz w:val="24"/>
          <w:szCs w:val="24"/>
          <w:lang w:val="en-US" w:eastAsia="pt-BR"/>
          <w14:ligatures w14:val="none"/>
        </w:rPr>
      </w:pPr>
    </w:p>
    <w:p w14:paraId="11EE16C6">
      <w:pPr>
        <w:spacing w:after="0" w:line="360" w:lineRule="auto"/>
        <w:ind w:firstLine="708"/>
        <w:jc w:val="both"/>
        <w:rPr>
          <w:rFonts w:ascii="Times New Roman" w:hAnsi="Times New Roman" w:eastAsia="Times New Roman" w:cs="Times New Roman"/>
          <w:kern w:val="0"/>
          <w:sz w:val="24"/>
          <w:szCs w:val="24"/>
          <w:lang w:val="en-US" w:eastAsia="pt-BR"/>
          <w14:ligatures w14:val="none"/>
        </w:rPr>
      </w:pPr>
      <w:r>
        <w:rPr>
          <w:rFonts w:ascii="Times New Roman" w:hAnsi="Times New Roman" w:eastAsia="Times New Roman" w:cs="Times New Roman"/>
          <w:kern w:val="0"/>
          <w:sz w:val="24"/>
          <w:szCs w:val="24"/>
          <w:lang w:val="en-US" w:eastAsia="pt-BR"/>
          <w14:ligatures w14:val="none"/>
        </w:rPr>
        <w:t xml:space="preserve">The ISAPL Board is composed of 3 members: </w:t>
      </w:r>
    </w:p>
    <w:p w14:paraId="2B9652FC">
      <w:pPr>
        <w:pStyle w:val="11"/>
        <w:numPr>
          <w:ilvl w:val="0"/>
          <w:numId w:val="1"/>
        </w:numPr>
        <w:spacing w:after="0" w:line="360" w:lineRule="auto"/>
        <w:jc w:val="both"/>
        <w:rPr>
          <w:rFonts w:ascii="Times New Roman" w:hAnsi="Times New Roman" w:eastAsia="Times New Roman" w:cs="Times New Roman"/>
          <w:kern w:val="0"/>
          <w:sz w:val="24"/>
          <w:szCs w:val="24"/>
          <w:lang w:val="en-US" w:eastAsia="pt-BR"/>
          <w14:ligatures w14:val="none"/>
        </w:rPr>
      </w:pPr>
      <w:r>
        <w:rPr>
          <w:rFonts w:ascii="Times New Roman" w:hAnsi="Times New Roman" w:eastAsia="Times New Roman" w:cs="Times New Roman"/>
          <w:kern w:val="0"/>
          <w:sz w:val="24"/>
          <w:szCs w:val="24"/>
          <w:lang w:val="en-US" w:eastAsia="pt-BR"/>
          <w14:ligatures w14:val="none"/>
        </w:rPr>
        <w:t>a President,</w:t>
      </w:r>
    </w:p>
    <w:p w14:paraId="5FDBE3F7">
      <w:pPr>
        <w:pStyle w:val="11"/>
        <w:numPr>
          <w:ilvl w:val="0"/>
          <w:numId w:val="1"/>
        </w:numPr>
        <w:spacing w:after="0" w:line="360" w:lineRule="auto"/>
        <w:jc w:val="both"/>
        <w:rPr>
          <w:rFonts w:ascii="Times New Roman" w:hAnsi="Times New Roman" w:eastAsia="Times New Roman" w:cs="Times New Roman"/>
          <w:kern w:val="0"/>
          <w:sz w:val="24"/>
          <w:szCs w:val="24"/>
          <w:lang w:val="en-US" w:eastAsia="pt-BR"/>
          <w14:ligatures w14:val="none"/>
        </w:rPr>
      </w:pPr>
      <w:r>
        <w:rPr>
          <w:rFonts w:ascii="Times New Roman" w:hAnsi="Times New Roman" w:eastAsia="Times New Roman" w:cs="Times New Roman"/>
          <w:kern w:val="0"/>
          <w:sz w:val="24"/>
          <w:szCs w:val="24"/>
          <w:lang w:val="en-US" w:eastAsia="pt-BR"/>
          <w14:ligatures w14:val="none"/>
        </w:rPr>
        <w:t>a Vice-President,</w:t>
      </w:r>
    </w:p>
    <w:p w14:paraId="05F4C047">
      <w:pPr>
        <w:pStyle w:val="11"/>
        <w:numPr>
          <w:ilvl w:val="0"/>
          <w:numId w:val="1"/>
        </w:numPr>
        <w:spacing w:after="0" w:line="360" w:lineRule="auto"/>
        <w:jc w:val="both"/>
        <w:rPr>
          <w:rFonts w:ascii="Times New Roman" w:hAnsi="Times New Roman" w:eastAsia="Times New Roman" w:cs="Times New Roman"/>
          <w:kern w:val="0"/>
          <w:sz w:val="24"/>
          <w:szCs w:val="24"/>
          <w:lang w:val="en-US" w:eastAsia="pt-BR"/>
          <w14:ligatures w14:val="none"/>
        </w:rPr>
      </w:pPr>
      <w:r>
        <w:rPr>
          <w:rFonts w:ascii="Times New Roman" w:hAnsi="Times New Roman" w:eastAsia="Times New Roman" w:cs="Times New Roman"/>
          <w:kern w:val="0"/>
          <w:sz w:val="24"/>
          <w:szCs w:val="24"/>
          <w:lang w:val="en-US" w:eastAsia="pt-BR"/>
          <w14:ligatures w14:val="none"/>
        </w:rPr>
        <w:t>a Secretary-Treasurer.</w:t>
      </w:r>
    </w:p>
    <w:p w14:paraId="0E2DD8A9">
      <w:pPr>
        <w:spacing w:after="0" w:line="360" w:lineRule="auto"/>
        <w:ind w:firstLine="708"/>
        <w:jc w:val="both"/>
        <w:rPr>
          <w:rFonts w:ascii="Times New Roman" w:hAnsi="Times New Roman" w:eastAsia="Times New Roman" w:cs="Times New Roman"/>
          <w:kern w:val="0"/>
          <w:sz w:val="24"/>
          <w:szCs w:val="24"/>
          <w:lang w:val="en-US" w:eastAsia="pt-BR"/>
          <w14:ligatures w14:val="none"/>
        </w:rPr>
      </w:pPr>
    </w:p>
    <w:p w14:paraId="49D7A6E6">
      <w:pPr>
        <w:spacing w:after="0" w:line="360" w:lineRule="auto"/>
        <w:ind w:firstLine="708"/>
        <w:jc w:val="both"/>
        <w:rPr>
          <w:rFonts w:ascii="Times New Roman" w:hAnsi="Times New Roman" w:eastAsia="Times New Roman" w:cs="Times New Roman"/>
          <w:kern w:val="0"/>
          <w:sz w:val="24"/>
          <w:szCs w:val="24"/>
          <w:lang w:val="en-US" w:eastAsia="pt-BR"/>
          <w14:ligatures w14:val="none"/>
        </w:rPr>
      </w:pPr>
      <w:r>
        <w:rPr>
          <w:rFonts w:ascii="Times New Roman" w:hAnsi="Times New Roman" w:eastAsia="Times New Roman" w:cs="Times New Roman"/>
          <w:kern w:val="0"/>
          <w:sz w:val="24"/>
          <w:szCs w:val="24"/>
          <w:lang w:val="en-US" w:eastAsia="pt-BR"/>
          <w14:ligatures w14:val="none"/>
        </w:rPr>
        <w:t xml:space="preserve">The </w:t>
      </w:r>
      <w:bookmarkStart w:id="0" w:name="_Hlk171803921"/>
      <w:r>
        <w:rPr>
          <w:rFonts w:ascii="Times New Roman" w:hAnsi="Times New Roman" w:eastAsia="Times New Roman" w:cs="Times New Roman"/>
          <w:kern w:val="0"/>
          <w:sz w:val="24"/>
          <w:szCs w:val="24"/>
          <w:lang w:val="en-US" w:eastAsia="pt-BR"/>
          <w14:ligatures w14:val="none"/>
        </w:rPr>
        <w:t xml:space="preserve">Council </w:t>
      </w:r>
      <w:bookmarkEnd w:id="0"/>
      <w:r>
        <w:rPr>
          <w:rFonts w:ascii="Times New Roman" w:hAnsi="Times New Roman" w:eastAsia="Times New Roman" w:cs="Times New Roman"/>
          <w:kern w:val="0"/>
          <w:sz w:val="24"/>
          <w:szCs w:val="24"/>
          <w:lang w:val="en-US" w:eastAsia="pt-BR"/>
          <w14:ligatures w14:val="none"/>
        </w:rPr>
        <w:t>Members is composed of seven members from different countries:</w:t>
      </w:r>
    </w:p>
    <w:p w14:paraId="47311CD5">
      <w:pPr>
        <w:pStyle w:val="11"/>
        <w:numPr>
          <w:ilvl w:val="0"/>
          <w:numId w:val="2"/>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three Board of Directors’ Advisors, </w:t>
      </w:r>
    </w:p>
    <w:p w14:paraId="00243440">
      <w:pPr>
        <w:pStyle w:val="11"/>
        <w:numPr>
          <w:ilvl w:val="0"/>
          <w:numId w:val="2"/>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three Vice-President’s Advisors,</w:t>
      </w:r>
    </w:p>
    <w:p w14:paraId="656FF756">
      <w:pPr>
        <w:pStyle w:val="11"/>
        <w:numPr>
          <w:ilvl w:val="0"/>
          <w:numId w:val="2"/>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Secretary-Treasurer’s Advisor.</w:t>
      </w:r>
    </w:p>
    <w:p w14:paraId="6CD78076">
      <w:pPr>
        <w:spacing w:after="0" w:line="360" w:lineRule="auto"/>
        <w:ind w:firstLine="708"/>
        <w:contextualSpacing/>
        <w:jc w:val="both"/>
        <w:rPr>
          <w:rFonts w:ascii="Times New Roman" w:hAnsi="Times New Roman" w:eastAsia="Times New Roman" w:cs="Times New Roman"/>
          <w:kern w:val="0"/>
          <w:sz w:val="24"/>
          <w:szCs w:val="24"/>
          <w:lang w:val="en-US" w:eastAsia="pt-BR"/>
          <w14:ligatures w14:val="none"/>
        </w:rPr>
      </w:pPr>
    </w:p>
    <w:p w14:paraId="76E96FFC">
      <w:pPr>
        <w:spacing w:after="0" w:line="360" w:lineRule="auto"/>
        <w:ind w:firstLine="708"/>
        <w:contextualSpacing/>
        <w:jc w:val="both"/>
        <w:rPr>
          <w:rFonts w:ascii="Times New Roman" w:hAnsi="Times New Roman" w:eastAsia="Times New Roman" w:cs="Times New Roman"/>
          <w:kern w:val="0"/>
          <w:sz w:val="24"/>
          <w:szCs w:val="24"/>
          <w:lang w:val="en-US" w:eastAsia="pt-BR"/>
          <w14:ligatures w14:val="none"/>
        </w:rPr>
      </w:pPr>
      <w:r>
        <w:rPr>
          <w:rFonts w:ascii="Times New Roman" w:hAnsi="Times New Roman" w:eastAsia="Times New Roman" w:cs="Times New Roman"/>
          <w:kern w:val="0"/>
          <w:sz w:val="24"/>
          <w:szCs w:val="24"/>
          <w:lang w:val="en-US" w:eastAsia="pt-BR"/>
          <w14:ligatures w14:val="none"/>
        </w:rPr>
        <w:t xml:space="preserve">Please, complete the enclosed form to indicate if you wish to stand as a candidate for membership or if you wish to propose a candidate. Nominations on the enclosed form must be received together with a short curriculum vitae including activities associated with the ISAPL (maximum 50 words). </w:t>
      </w:r>
    </w:p>
    <w:p w14:paraId="68C58F00">
      <w:pPr>
        <w:spacing w:after="0" w:line="360" w:lineRule="auto"/>
        <w:ind w:firstLine="708"/>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kern w:val="0"/>
          <w:sz w:val="24"/>
          <w:szCs w:val="24"/>
          <w:lang w:val="en-US" w:eastAsia="pt-BR"/>
          <w14:ligatures w14:val="none"/>
        </w:rPr>
        <w:t xml:space="preserve">The enclosed form must be returned signed to the ISAPL’s </w:t>
      </w:r>
      <w:r>
        <w:rPr>
          <w:rFonts w:hint="default" w:ascii="Times New Roman" w:hAnsi="Times New Roman" w:eastAsia="Times New Roman" w:cs="Times New Roman"/>
          <w:kern w:val="0"/>
          <w:sz w:val="24"/>
          <w:szCs w:val="24"/>
          <w:lang w:val="en-US" w:eastAsia="pt-BR"/>
          <w14:ligatures w14:val="none"/>
        </w:rPr>
        <w:t>Boad of Directors</w:t>
      </w:r>
      <w:r>
        <w:rPr>
          <w:rFonts w:ascii="Times New Roman" w:hAnsi="Times New Roman" w:eastAsia="Times New Roman" w:cs="Times New Roman"/>
          <w:kern w:val="0"/>
          <w:sz w:val="24"/>
          <w:szCs w:val="24"/>
          <w:lang w:val="en-US" w:eastAsia="pt-BR"/>
          <w14:ligatures w14:val="none"/>
        </w:rPr>
        <w:t xml:space="preserve"> </w:t>
      </w:r>
      <w:r>
        <w:rPr>
          <w:rFonts w:hint="default" w:ascii="Times New Roman" w:hAnsi="Times New Roman" w:eastAsia="Times New Roman" w:cs="Times New Roman"/>
          <w:kern w:val="0"/>
          <w:sz w:val="24"/>
          <w:szCs w:val="24"/>
          <w:lang w:val="en-US" w:eastAsia="pt-BR"/>
          <w14:ligatures w14:val="none"/>
        </w:rPr>
        <w:fldChar w:fldCharType="begin"/>
      </w:r>
      <w:r>
        <w:rPr>
          <w:rFonts w:hint="default" w:ascii="Times New Roman" w:hAnsi="Times New Roman" w:eastAsia="Times New Roman" w:cs="Times New Roman"/>
          <w:kern w:val="0"/>
          <w:sz w:val="24"/>
          <w:szCs w:val="24"/>
          <w:lang w:val="en-US" w:eastAsia="pt-BR"/>
          <w14:ligatures w14:val="none"/>
        </w:rPr>
        <w:instrText xml:space="preserve"> HYPERLINK "mailto:(isapl.board@gmail.com)" </w:instrText>
      </w:r>
      <w:r>
        <w:rPr>
          <w:rFonts w:hint="default" w:ascii="Times New Roman" w:hAnsi="Times New Roman" w:eastAsia="Times New Roman" w:cs="Times New Roman"/>
          <w:kern w:val="0"/>
          <w:sz w:val="24"/>
          <w:szCs w:val="24"/>
          <w:lang w:val="en-US" w:eastAsia="pt-BR"/>
          <w14:ligatures w14:val="none"/>
        </w:rPr>
        <w:fldChar w:fldCharType="separate"/>
      </w:r>
      <w:r>
        <w:rPr>
          <w:rStyle w:val="4"/>
          <w:rFonts w:hint="default" w:ascii="Times New Roman" w:hAnsi="Times New Roman" w:eastAsia="Times New Roman" w:cs="Times New Roman"/>
          <w:kern w:val="0"/>
          <w:sz w:val="24"/>
          <w:szCs w:val="24"/>
          <w:lang w:val="en-US" w:eastAsia="pt-BR"/>
          <w14:ligatures w14:val="none"/>
        </w:rPr>
        <w:t>isapl.board@gmail.com</w:t>
      </w:r>
      <w:r>
        <w:rPr>
          <w:rFonts w:hint="default" w:ascii="Times New Roman" w:hAnsi="Times New Roman" w:eastAsia="Times New Roman" w:cs="Times New Roman"/>
          <w:kern w:val="0"/>
          <w:sz w:val="24"/>
          <w:szCs w:val="24"/>
          <w:lang w:val="en-US" w:eastAsia="pt-BR"/>
          <w14:ligatures w14:val="none"/>
        </w:rPr>
        <w:fldChar w:fldCharType="end"/>
      </w:r>
      <w:r>
        <w:rPr>
          <w:rFonts w:hint="default" w:ascii="Times New Roman" w:hAnsi="Times New Roman" w:eastAsia="Times New Roman" w:cs="Times New Roman"/>
          <w:kern w:val="0"/>
          <w:sz w:val="24"/>
          <w:szCs w:val="24"/>
          <w:lang w:val="en-US" w:eastAsia="pt-BR"/>
          <w14:ligatures w14:val="none"/>
        </w:rPr>
        <w:t xml:space="preserve"> </w:t>
      </w:r>
      <w:r>
        <w:rPr>
          <w:rFonts w:ascii="Times New Roman" w:hAnsi="Times New Roman" w:eastAsia="Times New Roman" w:cs="Times New Roman"/>
          <w:kern w:val="0"/>
          <w:sz w:val="24"/>
          <w:szCs w:val="24"/>
          <w:lang w:val="en-US" w:eastAsia="pt-BR"/>
          <w14:ligatures w14:val="none"/>
        </w:rPr>
        <w:t>until</w:t>
      </w:r>
      <w:r>
        <w:rPr>
          <w:rFonts w:ascii="Times New Roman" w:hAnsi="Times New Roman" w:eastAsia="Times New Roman" w:cs="Times New Roman"/>
          <w:b/>
          <w:bCs/>
          <w:color w:val="C00000"/>
          <w:kern w:val="0"/>
          <w:sz w:val="24"/>
          <w:szCs w:val="24"/>
          <w:lang w:val="en-US" w:eastAsia="pt-BR"/>
          <w14:ligatures w14:val="none"/>
        </w:rPr>
        <w:t xml:space="preserve"> </w:t>
      </w:r>
      <w:bookmarkStart w:id="1" w:name="_Hlk163922372"/>
      <w:r>
        <w:rPr>
          <w:rFonts w:hint="default" w:ascii="Times New Roman" w:hAnsi="Times New Roman" w:eastAsia="Times New Roman" w:cs="Times New Roman"/>
          <w:b/>
          <w:bCs/>
          <w:color w:val="C00000"/>
          <w:kern w:val="0"/>
          <w:sz w:val="24"/>
          <w:szCs w:val="24"/>
          <w:lang w:val="en-US" w:eastAsia="pt-BR"/>
          <w14:ligatures w14:val="none"/>
        </w:rPr>
        <w:t xml:space="preserve">June </w:t>
      </w:r>
      <w:r>
        <w:rPr>
          <w:rFonts w:ascii="Times New Roman" w:hAnsi="Times New Roman" w:eastAsia="Times New Roman" w:cs="Times New Roman"/>
          <w:b/>
          <w:bCs/>
          <w:color w:val="C00000"/>
          <w:kern w:val="0"/>
          <w:sz w:val="24"/>
          <w:szCs w:val="24"/>
          <w:lang w:val="en-US" w:eastAsia="pt-BR"/>
          <w14:ligatures w14:val="none"/>
        </w:rPr>
        <w:t>1</w:t>
      </w:r>
      <w:r>
        <w:rPr>
          <w:rFonts w:hint="default" w:ascii="Times New Roman" w:hAnsi="Times New Roman" w:eastAsia="Times New Roman" w:cs="Times New Roman"/>
          <w:b/>
          <w:bCs/>
          <w:color w:val="C00000"/>
          <w:kern w:val="0"/>
          <w:sz w:val="24"/>
          <w:szCs w:val="24"/>
          <w:lang w:val="en-US" w:eastAsia="pt-BR"/>
          <w14:ligatures w14:val="none"/>
        </w:rPr>
        <w:t>2</w:t>
      </w:r>
      <w:r>
        <w:rPr>
          <w:rFonts w:ascii="Times New Roman" w:hAnsi="Times New Roman" w:eastAsia="Times New Roman" w:cs="Times New Roman"/>
          <w:b/>
          <w:bCs/>
          <w:color w:val="C00000"/>
          <w:kern w:val="0"/>
          <w:sz w:val="24"/>
          <w:szCs w:val="24"/>
          <w:lang w:val="en-US" w:eastAsia="pt-BR"/>
          <w14:ligatures w14:val="none"/>
        </w:rPr>
        <w:t>, 202</w:t>
      </w:r>
      <w:r>
        <w:rPr>
          <w:rFonts w:hint="default" w:ascii="Times New Roman" w:hAnsi="Times New Roman" w:eastAsia="Times New Roman" w:cs="Times New Roman"/>
          <w:b/>
          <w:bCs/>
          <w:color w:val="C00000"/>
          <w:kern w:val="0"/>
          <w:sz w:val="24"/>
          <w:szCs w:val="24"/>
          <w:lang w:val="en-US" w:eastAsia="pt-BR"/>
          <w14:ligatures w14:val="none"/>
        </w:rPr>
        <w:t>6, at midday (12:00)</w:t>
      </w:r>
      <w:r>
        <w:rPr>
          <w:rFonts w:ascii="Times New Roman" w:hAnsi="Times New Roman" w:eastAsia="Times New Roman" w:cs="Times New Roman"/>
          <w:b w:val="0"/>
          <w:bCs w:val="0"/>
          <w:color w:val="000000" w:themeColor="text1"/>
          <w:kern w:val="0"/>
          <w:sz w:val="24"/>
          <w:szCs w:val="24"/>
          <w:lang w:val="en-US" w:eastAsia="pt-BR"/>
          <w14:textFill>
            <w14:solidFill>
              <w14:schemeClr w14:val="tx1"/>
            </w14:solidFill>
          </w14:textFill>
          <w14:ligatures w14:val="none"/>
        </w:rPr>
        <w:t xml:space="preserve">. </w:t>
      </w:r>
      <w:bookmarkEnd w:id="3"/>
    </w:p>
    <w:bookmarkEnd w:id="1"/>
    <w:p w14:paraId="1F5F1F2A">
      <w:pPr>
        <w:spacing w:after="0" w:line="480" w:lineRule="auto"/>
        <w:ind w:left="851"/>
        <w:jc w:val="center"/>
        <w:rPr>
          <w:rFonts w:ascii="Times New Roman" w:hAnsi="Times New Roman" w:eastAsia="Times New Roman" w:cs="Times New Roman"/>
          <w:b/>
          <w:kern w:val="0"/>
          <w:sz w:val="24"/>
          <w:szCs w:val="24"/>
          <w:lang w:val="en-US" w:eastAsia="pt-BR"/>
          <w14:ligatures w14:val="none"/>
        </w:rPr>
      </w:pPr>
    </w:p>
    <w:p w14:paraId="39B8ED26">
      <w:pPr>
        <w:spacing w:line="480" w:lineRule="auto"/>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br w:type="page"/>
      </w:r>
    </w:p>
    <w:p w14:paraId="2FDFC542">
      <w:pPr>
        <w:spacing w:after="0" w:line="276" w:lineRule="auto"/>
        <w:contextualSpacing/>
        <w:jc w:val="both"/>
        <w:rPr>
          <w:rFonts w:ascii="Times New Roman" w:hAnsi="Times New Roman" w:eastAsia="Times New Roman" w:cs="Times New Roman"/>
          <w:bCs/>
          <w:kern w:val="0"/>
          <w:sz w:val="24"/>
          <w:szCs w:val="24"/>
          <w:lang w:eastAsia="pt-BR"/>
          <w14:ligatures w14:val="none"/>
        </w:rPr>
      </w:pPr>
      <w:r>
        <w:rPr>
          <w:rFonts w:ascii="Times New Roman" w:hAnsi="Times New Roman" w:eastAsia="Times New Roman" w:cs="Times New Roman"/>
          <w:b/>
          <w:kern w:val="0"/>
          <w:sz w:val="24"/>
          <w:szCs w:val="24"/>
          <w:lang w:eastAsia="pt-BR"/>
          <w14:ligatures w14:val="none"/>
        </w:rPr>
        <w:t>President:</w:t>
      </w:r>
    </w:p>
    <w:p w14:paraId="0773D3EA">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bookmarkStart w:id="2" w:name="_Hlk173250100"/>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01956618">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3CAB1A2E">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7E36B51A">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13CEB1E4">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5026F5C9">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bookmarkEnd w:id="2"/>
    <w:p w14:paraId="083ACB19">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4420FDA5">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7B8B2CA6">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1C4112D4">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736AE557">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0AEA5C86">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Vice-President: </w:t>
      </w:r>
    </w:p>
    <w:p w14:paraId="499A4315">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3E0C67A0">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7CF04DA6">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29DFC20E">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08246A88">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781795E8">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0114F02B">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1B4E4BCF">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01869604">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36CD5C41">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34E2D031">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45A9C580">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Secretary-Treasurer:</w:t>
      </w:r>
    </w:p>
    <w:p w14:paraId="220891B8">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3DCB02E8">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303B4790">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6D352B83">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2BD33661">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60D9EF64">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15FC7014">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10647208">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78774A4F">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7BD9730F">
      <w:pPr>
        <w:pBdr>
          <w:bottom w:val="single" w:color="auto" w:sz="4" w:space="0"/>
        </w:pBd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64B23393">
      <w:pP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eastAsia="pt-BR"/>
          <w14:ligatures w14:val="none"/>
        </w:rPr>
        <w:br w:type="page"/>
      </w:r>
    </w:p>
    <w:p w14:paraId="474C00BE">
      <w:pPr>
        <w:pStyle w:val="11"/>
        <w:numPr>
          <w:ilvl w:val="0"/>
          <w:numId w:val="3"/>
        </w:numPr>
        <w:spacing w:after="0" w:line="276" w:lineRule="auto"/>
        <w:ind w:left="0"/>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eastAsia="pt-BR"/>
          <w14:ligatures w14:val="none"/>
        </w:rPr>
        <w:t>Council Member (Board of Directors’ Advisor 1):</w:t>
      </w:r>
      <w:r>
        <w:rPr>
          <w:rFonts w:ascii="Times New Roman" w:hAnsi="Times New Roman" w:eastAsia="Times New Roman" w:cs="Times New Roman"/>
          <w:bCs/>
          <w:kern w:val="0"/>
          <w:sz w:val="24"/>
          <w:szCs w:val="24"/>
          <w:lang w:eastAsia="pt-BR"/>
          <w14:ligatures w14:val="none"/>
        </w:rPr>
        <w:t xml:space="preserve"> </w:t>
      </w:r>
    </w:p>
    <w:p w14:paraId="7DFA3CC0">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03F97A5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14D7980E">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2DF0FDE5">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1149057F">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3964A1A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6D911173">
      <w:pPr>
        <w:spacing w:after="0" w:line="276" w:lineRule="auto"/>
        <w:jc w:val="both"/>
        <w:rPr>
          <w:rFonts w:ascii="Times New Roman" w:hAnsi="Times New Roman" w:eastAsia="Times New Roman" w:cs="Times New Roman"/>
          <w:b/>
          <w:kern w:val="0"/>
          <w:sz w:val="24"/>
          <w:szCs w:val="24"/>
          <w:lang w:val="en-US" w:eastAsia="pt-BR"/>
          <w14:ligatures w14:val="none"/>
        </w:rPr>
      </w:pPr>
    </w:p>
    <w:p w14:paraId="71575233">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7E99F052">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28ADAFE5">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01E45602">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0B60FA8A">
      <w:pPr>
        <w:pStyle w:val="11"/>
        <w:numPr>
          <w:ilvl w:val="0"/>
          <w:numId w:val="3"/>
        </w:numPr>
        <w:spacing w:after="0" w:line="276" w:lineRule="auto"/>
        <w:ind w:left="0"/>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Council Member (Board of Directors’ Advisor 2): </w:t>
      </w:r>
    </w:p>
    <w:p w14:paraId="13DAAE99">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4768E67E">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1E5F517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49C5B021">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4002B0AA">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424038F5">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02EF914B">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60AF8FF4">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1A69C56D">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76FF1E9D">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42A77590">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24DE4BB6">
      <w:pPr>
        <w:pStyle w:val="11"/>
        <w:numPr>
          <w:ilvl w:val="0"/>
          <w:numId w:val="3"/>
        </w:numPr>
        <w:spacing w:after="0" w:line="276" w:lineRule="auto"/>
        <w:ind w:left="0"/>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Council Member (Board of Directors’ Advisor 3):</w:t>
      </w:r>
      <w:r>
        <w:rPr>
          <w:rFonts w:ascii="Times New Roman" w:hAnsi="Times New Roman" w:cs="Times New Roman"/>
          <w:sz w:val="24"/>
          <w:szCs w:val="24"/>
          <w:lang w:val="en-US"/>
        </w:rPr>
        <w:t xml:space="preserve"> </w:t>
      </w:r>
    </w:p>
    <w:p w14:paraId="31158EE4">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23177D99">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573A15F8">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6A69BE8E">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75C04A43">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6CEDF621">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781DFA3B">
      <w:pPr>
        <w:spacing w:after="0" w:line="276" w:lineRule="auto"/>
        <w:contextualSpacing/>
        <w:rPr>
          <w:rFonts w:ascii="Times New Roman" w:hAnsi="Times New Roman" w:eastAsia="Times New Roman" w:cs="Times New Roman"/>
          <w:b/>
          <w:kern w:val="0"/>
          <w:sz w:val="24"/>
          <w:szCs w:val="24"/>
          <w:lang w:val="en-US" w:eastAsia="pt-BR"/>
          <w14:ligatures w14:val="none"/>
        </w:rPr>
      </w:pPr>
    </w:p>
    <w:p w14:paraId="7F0B4C5F">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6F7DCEBF">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4C5B7148">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4A2F09D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740C022B">
      <w:pPr>
        <w:rPr>
          <w:rFonts w:ascii="Times New Roman" w:hAnsi="Times New Roman" w:eastAsia="Times New Roman" w:cs="Times New Roman"/>
          <w:b/>
          <w:kern w:val="0"/>
          <w:sz w:val="24"/>
          <w:szCs w:val="24"/>
          <w:lang w:val="en-US" w:eastAsia="pt-BR"/>
          <w14:ligatures w14:val="none"/>
        </w:rPr>
      </w:pPr>
    </w:p>
    <w:p w14:paraId="2DB077DC">
      <w:pPr>
        <w:pStyle w:val="11"/>
        <w:numPr>
          <w:ilvl w:val="0"/>
          <w:numId w:val="3"/>
        </w:numPr>
        <w:spacing w:after="0" w:line="276" w:lineRule="auto"/>
        <w:ind w:left="0"/>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Council Member (Vice-President’s Advisor 1):</w:t>
      </w:r>
    </w:p>
    <w:p w14:paraId="031717D3">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27F9B79F">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32060A8F">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2CCFD87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3CB0B9EE">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62D9B1B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49F30B52">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0C0623D5">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62994A17">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2BE5D782">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01D2DC4C">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0FF2D10C">
      <w:pPr>
        <w:pStyle w:val="11"/>
        <w:numPr>
          <w:ilvl w:val="0"/>
          <w:numId w:val="3"/>
        </w:numPr>
        <w:spacing w:after="0" w:line="276" w:lineRule="auto"/>
        <w:ind w:left="0"/>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Council Member (Vice-President’s Advisor 2):</w:t>
      </w:r>
    </w:p>
    <w:p w14:paraId="3D95312A">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1F8BE8BC">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556C2AE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31B7632C">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636454BE">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1B13DAFC">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7A08148A">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5D31A410">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546FF119">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24507809">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11F6E64D">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67507F94">
      <w:pPr>
        <w:pStyle w:val="11"/>
        <w:numPr>
          <w:ilvl w:val="0"/>
          <w:numId w:val="3"/>
        </w:numPr>
        <w:spacing w:after="0" w:line="276" w:lineRule="auto"/>
        <w:ind w:left="0"/>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Council Member (Vice-President’s Advisor 3):</w:t>
      </w:r>
    </w:p>
    <w:p w14:paraId="38EF71C8">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54ECCB30">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1B3BDFDC">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6307B238">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394CEA22">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56BEE162">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4965195D">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25C1E78B">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121FB9FC">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6C2D1AB9">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7D991674">
      <w:pP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br w:type="page"/>
      </w:r>
    </w:p>
    <w:p w14:paraId="44D24B9E">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4F965B50">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5E16E9C7">
      <w:pPr>
        <w:pStyle w:val="11"/>
        <w:numPr>
          <w:ilvl w:val="0"/>
          <w:numId w:val="3"/>
        </w:numPr>
        <w:spacing w:after="0" w:line="276" w:lineRule="auto"/>
        <w:ind w:left="0"/>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Council Member (Secretary-Treasurer’s Advisor): </w:t>
      </w:r>
    </w:p>
    <w:p w14:paraId="6EE59D7B">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79D764DA">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5744F20F">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0B0714D3">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29B6A14B">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5E568E64">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23F5D842">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297616CC">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32555A24">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4D1EB21A">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3D3848D2">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163B44F3">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4CFEF2FD">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kern w:val="0"/>
          <w:sz w:val="24"/>
          <w:szCs w:val="24"/>
          <w:lang w:eastAsia="pt-BR"/>
          <w14:ligatures w14:val="none"/>
        </w:rPr>
        <w:drawing>
          <wp:inline distT="0" distB="0" distL="114300" distR="114300">
            <wp:extent cx="1570355" cy="864235"/>
            <wp:effectExtent l="0" t="0" r="14605" b="4445"/>
            <wp:docPr id="2" name="Imagem 2" descr="ISAP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ISAPL logo"/>
                    <pic:cNvPicPr>
                      <a:picLocks noChangeAspect="1"/>
                    </pic:cNvPicPr>
                  </pic:nvPicPr>
                  <pic:blipFill>
                    <a:blip r:embed="rId8"/>
                    <a:srcRect l="15796" t="17025" r="16184" b="26782"/>
                    <a:stretch>
                      <a:fillRect/>
                    </a:stretch>
                  </pic:blipFill>
                  <pic:spPr>
                    <a:xfrm>
                      <a:off x="0" y="0"/>
                      <a:ext cx="1570355" cy="864235"/>
                    </a:xfrm>
                    <a:prstGeom prst="rect">
                      <a:avLst/>
                    </a:prstGeom>
                  </pic:spPr>
                </pic:pic>
              </a:graphicData>
            </a:graphic>
          </wp:inline>
        </w:drawing>
      </w:r>
    </w:p>
    <w:p w14:paraId="5065A786">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p>
    <w:p w14:paraId="246A52A0">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This form is submitted by: </w:t>
      </w:r>
    </w:p>
    <w:p w14:paraId="50A75538">
      <w:pPr>
        <w:spacing w:after="0" w:line="276" w:lineRule="auto"/>
        <w:contextualSpacing/>
        <w:jc w:val="both"/>
        <w:rPr>
          <w:rFonts w:ascii="Times New Roman" w:hAnsi="Times New Roman" w:eastAsia="Times New Roman" w:cs="Times New Roman"/>
          <w:bCs/>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Institution:</w:t>
      </w:r>
      <w:r>
        <w:rPr>
          <w:rFonts w:ascii="Times New Roman" w:hAnsi="Times New Roman" w:eastAsia="Times New Roman" w:cs="Times New Roman"/>
          <w:bCs/>
          <w:kern w:val="0"/>
          <w:sz w:val="24"/>
          <w:szCs w:val="24"/>
          <w:lang w:val="en-US" w:eastAsia="pt-BR"/>
          <w14:ligatures w14:val="none"/>
        </w:rPr>
        <w:t xml:space="preserve"> </w:t>
      </w:r>
    </w:p>
    <w:p w14:paraId="3E7D2301">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Current Member of ISAPL</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Yes (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No (  )</w:t>
      </w:r>
    </w:p>
    <w:p w14:paraId="61B4B926">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Address: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Code:</w:t>
      </w:r>
      <w:r>
        <w:rPr>
          <w:rFonts w:ascii="Times New Roman" w:hAnsi="Times New Roman" w:eastAsia="Times New Roman" w:cs="Times New Roman"/>
          <w:b/>
          <w:kern w:val="0"/>
          <w:sz w:val="24"/>
          <w:szCs w:val="24"/>
          <w:lang w:val="en-US" w:eastAsia="pt-BR"/>
          <w14:ligatures w14:val="none"/>
        </w:rPr>
        <w:tab/>
      </w:r>
    </w:p>
    <w:p w14:paraId="6D2FD433">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City: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Country: </w:t>
      </w:r>
    </w:p>
    <w:p w14:paraId="5EEC89DC">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xml:space="preserve">E-mail:  </w:t>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ab/>
      </w:r>
      <w:r>
        <w:rPr>
          <w:rFonts w:ascii="Times New Roman" w:hAnsi="Times New Roman" w:eastAsia="Times New Roman" w:cs="Times New Roman"/>
          <w:b/>
          <w:kern w:val="0"/>
          <w:sz w:val="24"/>
          <w:szCs w:val="24"/>
          <w:lang w:val="en-US" w:eastAsia="pt-BR"/>
          <w14:ligatures w14:val="none"/>
        </w:rPr>
        <w:t xml:space="preserve">Phone: </w:t>
      </w:r>
      <w:r>
        <w:rPr>
          <w:rFonts w:ascii="Times New Roman" w:hAnsi="Times New Roman" w:eastAsia="Times New Roman" w:cs="Times New Roman"/>
          <w:bCs/>
          <w:kern w:val="0"/>
          <w:sz w:val="24"/>
          <w:szCs w:val="24"/>
          <w:lang w:val="en-US" w:eastAsia="pt-BR"/>
          <w14:ligatures w14:val="none"/>
        </w:rPr>
        <w:t xml:space="preserve">+ </w:t>
      </w:r>
    </w:p>
    <w:p w14:paraId="337194F7">
      <w:pPr>
        <w:spacing w:after="0" w:line="276" w:lineRule="auto"/>
        <w:contextualSpacing/>
        <w:jc w:val="both"/>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   ) I am  willing to be nominated and to be member of the ISAPL while in office.</w:t>
      </w:r>
    </w:p>
    <w:p w14:paraId="06D26633">
      <w:pPr>
        <w:spacing w:after="0" w:line="276" w:lineRule="auto"/>
        <w:contextualSpacing/>
        <w:rPr>
          <w:rFonts w:ascii="Times New Roman" w:hAnsi="Times New Roman" w:eastAsia="Times New Roman" w:cs="Times New Roman"/>
          <w:b/>
          <w:kern w:val="0"/>
          <w:sz w:val="24"/>
          <w:szCs w:val="24"/>
          <w:lang w:val="en-US" w:eastAsia="pt-BR"/>
          <w14:ligatures w14:val="none"/>
        </w:rPr>
      </w:pPr>
    </w:p>
    <w:p w14:paraId="40EC3517">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____________________</w:t>
      </w:r>
    </w:p>
    <w:p w14:paraId="77B45BE5">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r>
        <w:rPr>
          <w:rFonts w:ascii="Times New Roman" w:hAnsi="Times New Roman" w:eastAsia="Times New Roman" w:cs="Times New Roman"/>
          <w:b/>
          <w:kern w:val="0"/>
          <w:sz w:val="24"/>
          <w:szCs w:val="24"/>
          <w:lang w:val="en-US" w:eastAsia="pt-BR"/>
          <w14:ligatures w14:val="none"/>
        </w:rPr>
        <w:t>Signature of Nominee</w:t>
      </w:r>
    </w:p>
    <w:p w14:paraId="0F6D4DF0">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0187D4CB">
      <w:pPr>
        <w:pBdr>
          <w:bottom w:val="single" w:color="auto" w:sz="4" w:space="0"/>
        </w:pBd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p w14:paraId="5C476576">
      <w:pPr>
        <w:spacing w:after="0" w:line="276" w:lineRule="auto"/>
        <w:contextualSpacing/>
        <w:jc w:val="center"/>
        <w:rPr>
          <w:rFonts w:ascii="Times New Roman" w:hAnsi="Times New Roman" w:eastAsia="Times New Roman" w:cs="Times New Roman"/>
          <w:b/>
          <w:kern w:val="0"/>
          <w:sz w:val="24"/>
          <w:szCs w:val="24"/>
          <w:lang w:val="en-US" w:eastAsia="pt-BR"/>
          <w14:ligatures w14:val="none"/>
        </w:rPr>
      </w:pPr>
    </w:p>
    <w:sectPr>
      <w:headerReference r:id="rId5" w:type="default"/>
      <w:footerReference r:id="rId6" w:type="default"/>
      <w:pgSz w:w="11906" w:h="16838"/>
      <w:pgMar w:top="2269"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246983"/>
      <w:docPartObj>
        <w:docPartGallery w:val="autotext"/>
      </w:docPartObj>
    </w:sdtPr>
    <w:sdtContent>
      <w:p w14:paraId="5680B556">
        <w:pPr>
          <w:pStyle w:val="7"/>
          <w:jc w:val="right"/>
        </w:pPr>
        <w:r>
          <w:fldChar w:fldCharType="begin"/>
        </w:r>
        <w:r>
          <w:instrText xml:space="preserve">PAGE   \* MERGEFORMAT</w:instrText>
        </w:r>
        <w:r>
          <w:fldChar w:fldCharType="separate"/>
        </w:r>
        <w:r>
          <w:t>2</w:t>
        </w:r>
        <w:r>
          <w:fldChar w:fldCharType="end"/>
        </w:r>
      </w:p>
    </w:sdtContent>
  </w:sdt>
  <w:p w14:paraId="45EA5F42">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D5F38">
    <w:pPr>
      <w:pStyle w:val="6"/>
      <w:jc w:val="center"/>
      <w:rPr>
        <w:rFonts w:ascii="Times New Roman" w:hAnsi="Times New Roman" w:eastAsia="Times New Roman" w:cs="Times New Roman"/>
        <w:kern w:val="0"/>
        <w:sz w:val="24"/>
        <w:szCs w:val="24"/>
        <w:lang w:eastAsia="pt-BR"/>
        <w14:ligatures w14:val="none"/>
      </w:rPr>
    </w:pPr>
    <w:r>
      <w:rPr>
        <w:rFonts w:ascii="Times New Roman" w:hAnsi="Times New Roman" w:eastAsia="Times New Roman" w:cs="Times New Roman"/>
        <w:kern w:val="0"/>
        <w:sz w:val="24"/>
        <w:szCs w:val="24"/>
        <w:lang w:eastAsia="pt-BR"/>
        <w14:ligatures w14:val="none"/>
      </w:rPr>
      <w:drawing>
        <wp:inline distT="0" distB="0" distL="114300" distR="114300">
          <wp:extent cx="2140585" cy="1178560"/>
          <wp:effectExtent l="0" t="0" r="8255" b="10160"/>
          <wp:docPr id="1" name="Imagem 1" descr="ISAP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ISAPL logo"/>
                  <pic:cNvPicPr>
                    <a:picLocks noChangeAspect="1"/>
                  </pic:cNvPicPr>
                </pic:nvPicPr>
                <pic:blipFill>
                  <a:blip r:embed="rId1"/>
                  <a:srcRect l="15796" t="17025" r="16184" b="26782"/>
                  <a:stretch>
                    <a:fillRect/>
                  </a:stretch>
                </pic:blipFill>
                <pic:spPr>
                  <a:xfrm>
                    <a:off x="0" y="0"/>
                    <a:ext cx="2140585" cy="1178560"/>
                  </a:xfrm>
                  <a:prstGeom prst="rect">
                    <a:avLst/>
                  </a:prstGeom>
                </pic:spPr>
              </pic:pic>
            </a:graphicData>
          </a:graphic>
        </wp:inline>
      </w:drawing>
    </w:r>
  </w:p>
  <w:p w14:paraId="4592773F">
    <w:pPr>
      <w:pStyle w:val="6"/>
      <w:jc w:val="center"/>
      <w:rPr>
        <w:rFonts w:ascii="Times New Roman" w:hAnsi="Times New Roman" w:eastAsia="Times New Roman" w:cs="Times New Roman"/>
        <w:kern w:val="0"/>
        <w:sz w:val="24"/>
        <w:szCs w:val="24"/>
        <w:lang w:eastAsia="pt-BR"/>
        <w14:ligatures w14:val="none"/>
      </w:rPr>
    </w:pPr>
  </w:p>
  <w:p w14:paraId="78292A10">
    <w:pPr>
      <w:spacing w:after="0" w:line="360" w:lineRule="auto"/>
      <w:jc w:val="center"/>
      <w:rPr>
        <w:rFonts w:ascii="Times New Roman" w:hAnsi="Times New Roman" w:eastAsia="Times New Roman" w:cs="Times New Roman"/>
        <w:b/>
        <w:color w:val="DD141C"/>
        <w:kern w:val="0"/>
        <w:sz w:val="24"/>
        <w:szCs w:val="24"/>
        <w:lang w:val="en-US" w:eastAsia="pt-BR"/>
        <w14:ligatures w14:val="none"/>
      </w:rPr>
    </w:pPr>
    <w:r>
      <w:rPr>
        <w:rFonts w:ascii="Times New Roman" w:hAnsi="Times New Roman" w:eastAsia="Times New Roman" w:cs="Times New Roman"/>
        <w:b/>
        <w:color w:val="DD141C"/>
        <w:kern w:val="0"/>
        <w:sz w:val="24"/>
        <w:szCs w:val="24"/>
        <w:lang w:val="en-US" w:eastAsia="pt-BR"/>
        <w14:ligatures w14:val="none"/>
      </w:rPr>
      <w:t>INTERNATIONAL SOCIETY OF APPLIED PSYCHOLINGUISTICS (ISAPL)</w:t>
    </w:r>
  </w:p>
  <w:p w14:paraId="6FEDBE5E">
    <w:pPr>
      <w:spacing w:after="0" w:line="360" w:lineRule="auto"/>
      <w:contextualSpacing/>
      <w:jc w:val="center"/>
      <w:rPr>
        <w:rFonts w:ascii="Times New Roman" w:hAnsi="Times New Roman" w:eastAsia="Times New Roman" w:cs="Times New Roman"/>
        <w:color w:val="DD141C"/>
        <w:kern w:val="0"/>
        <w:sz w:val="24"/>
        <w:szCs w:val="24"/>
        <w:lang w:eastAsia="pt-BR"/>
        <w14:ligatures w14:val="none"/>
      </w:rPr>
    </w:pPr>
    <w:r>
      <w:rPr>
        <w:rFonts w:ascii="Times New Roman" w:hAnsi="Times New Roman" w:eastAsia="Times New Roman" w:cs="Times New Roman"/>
        <w:b/>
        <w:color w:val="DD141C"/>
        <w:kern w:val="0"/>
        <w:sz w:val="24"/>
        <w:szCs w:val="24"/>
        <w:lang w:val="en-US" w:eastAsia="pt-BR"/>
        <w14:ligatures w14:val="none"/>
      </w:rPr>
      <w:t xml:space="preserve">ELECTION FOR ISAPL’S BOARD </w:t>
    </w:r>
    <w:r>
      <w:rPr>
        <w:rFonts w:hint="default" w:ascii="Times New Roman" w:hAnsi="Times New Roman" w:eastAsia="Times New Roman" w:cs="Times New Roman"/>
        <w:b/>
        <w:color w:val="DD141C"/>
        <w:kern w:val="0"/>
        <w:sz w:val="24"/>
        <w:szCs w:val="24"/>
        <w:lang w:val="en-US" w:eastAsia="pt-BR"/>
        <w14:ligatures w14:val="none"/>
      </w:rPr>
      <w:t xml:space="preserve">OF DIRECTORS AND COUNCIL </w:t>
    </w:r>
    <w:r>
      <w:rPr>
        <w:rFonts w:ascii="Times New Roman" w:hAnsi="Times New Roman" w:eastAsia="Times New Roman" w:cs="Times New Roman"/>
        <w:b/>
        <w:color w:val="DD141C"/>
        <w:kern w:val="0"/>
        <w:sz w:val="24"/>
        <w:szCs w:val="24"/>
        <w:lang w:val="en-US" w:eastAsia="pt-BR"/>
        <w14:ligatures w14:val="none"/>
      </w:rPr>
      <w:t>202</w:t>
    </w:r>
    <w:r>
      <w:rPr>
        <w:rFonts w:hint="default" w:ascii="Times New Roman" w:hAnsi="Times New Roman" w:eastAsia="Times New Roman" w:cs="Times New Roman"/>
        <w:b/>
        <w:color w:val="DD141C"/>
        <w:kern w:val="0"/>
        <w:sz w:val="24"/>
        <w:szCs w:val="24"/>
        <w:lang w:val="en-US" w:eastAsia="pt-BR"/>
        <w14:ligatures w14:val="none"/>
      </w:rPr>
      <w:t>8</w:t>
    </w:r>
    <w:r>
      <w:rPr>
        <w:rFonts w:ascii="Times New Roman" w:hAnsi="Times New Roman" w:eastAsia="Times New Roman" w:cs="Times New Roman"/>
        <w:b/>
        <w:color w:val="DD141C"/>
        <w:kern w:val="0"/>
        <w:sz w:val="24"/>
        <w:szCs w:val="24"/>
        <w:lang w:val="en-US" w:eastAsia="pt-BR"/>
        <w14:ligatures w14:val="none"/>
      </w:rPr>
      <w:t>-20</w:t>
    </w:r>
    <w:r>
      <w:rPr>
        <w:rFonts w:hint="default" w:ascii="Times New Roman" w:hAnsi="Times New Roman" w:eastAsia="Times New Roman" w:cs="Times New Roman"/>
        <w:b/>
        <w:color w:val="DD141C"/>
        <w:kern w:val="0"/>
        <w:sz w:val="24"/>
        <w:szCs w:val="24"/>
        <w:lang w:val="en-US" w:eastAsia="pt-BR"/>
        <w14:ligatures w14:val="none"/>
      </w:rPr>
      <w:t>30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9768A1"/>
    <w:multiLevelType w:val="multilevel"/>
    <w:tmpl w:val="1D9768A1"/>
    <w:lvl w:ilvl="0" w:tentative="0">
      <w:start w:val="1"/>
      <w:numFmt w:val="bullet"/>
      <w:lvlText w:val=""/>
      <w:lvlJc w:val="left"/>
      <w:pPr>
        <w:ind w:left="1776" w:hanging="360"/>
      </w:pPr>
      <w:rPr>
        <w:rFonts w:hint="default" w:ascii="Symbol" w:hAnsi="Symbol"/>
      </w:rPr>
    </w:lvl>
    <w:lvl w:ilvl="1" w:tentative="0">
      <w:start w:val="1"/>
      <w:numFmt w:val="bullet"/>
      <w:lvlText w:val="o"/>
      <w:lvlJc w:val="left"/>
      <w:pPr>
        <w:ind w:left="2496" w:hanging="360"/>
      </w:pPr>
      <w:rPr>
        <w:rFonts w:hint="default" w:ascii="Courier New" w:hAnsi="Courier New" w:cs="Courier New"/>
      </w:rPr>
    </w:lvl>
    <w:lvl w:ilvl="2" w:tentative="0">
      <w:start w:val="1"/>
      <w:numFmt w:val="bullet"/>
      <w:lvlText w:val=""/>
      <w:lvlJc w:val="left"/>
      <w:pPr>
        <w:ind w:left="3216" w:hanging="360"/>
      </w:pPr>
      <w:rPr>
        <w:rFonts w:hint="default" w:ascii="Wingdings" w:hAnsi="Wingdings"/>
      </w:rPr>
    </w:lvl>
    <w:lvl w:ilvl="3" w:tentative="0">
      <w:start w:val="1"/>
      <w:numFmt w:val="bullet"/>
      <w:lvlText w:val=""/>
      <w:lvlJc w:val="left"/>
      <w:pPr>
        <w:ind w:left="3936" w:hanging="360"/>
      </w:pPr>
      <w:rPr>
        <w:rFonts w:hint="default" w:ascii="Symbol" w:hAnsi="Symbol"/>
      </w:rPr>
    </w:lvl>
    <w:lvl w:ilvl="4" w:tentative="0">
      <w:start w:val="1"/>
      <w:numFmt w:val="bullet"/>
      <w:lvlText w:val="o"/>
      <w:lvlJc w:val="left"/>
      <w:pPr>
        <w:ind w:left="4656" w:hanging="360"/>
      </w:pPr>
      <w:rPr>
        <w:rFonts w:hint="default" w:ascii="Courier New" w:hAnsi="Courier New" w:cs="Courier New"/>
      </w:rPr>
    </w:lvl>
    <w:lvl w:ilvl="5" w:tentative="0">
      <w:start w:val="1"/>
      <w:numFmt w:val="bullet"/>
      <w:lvlText w:val=""/>
      <w:lvlJc w:val="left"/>
      <w:pPr>
        <w:ind w:left="5376" w:hanging="360"/>
      </w:pPr>
      <w:rPr>
        <w:rFonts w:hint="default" w:ascii="Wingdings" w:hAnsi="Wingdings"/>
      </w:rPr>
    </w:lvl>
    <w:lvl w:ilvl="6" w:tentative="0">
      <w:start w:val="1"/>
      <w:numFmt w:val="bullet"/>
      <w:lvlText w:val=""/>
      <w:lvlJc w:val="left"/>
      <w:pPr>
        <w:ind w:left="6096" w:hanging="360"/>
      </w:pPr>
      <w:rPr>
        <w:rFonts w:hint="default" w:ascii="Symbol" w:hAnsi="Symbol"/>
      </w:rPr>
    </w:lvl>
    <w:lvl w:ilvl="7" w:tentative="0">
      <w:start w:val="1"/>
      <w:numFmt w:val="bullet"/>
      <w:lvlText w:val="o"/>
      <w:lvlJc w:val="left"/>
      <w:pPr>
        <w:ind w:left="6816" w:hanging="360"/>
      </w:pPr>
      <w:rPr>
        <w:rFonts w:hint="default" w:ascii="Courier New" w:hAnsi="Courier New" w:cs="Courier New"/>
      </w:rPr>
    </w:lvl>
    <w:lvl w:ilvl="8" w:tentative="0">
      <w:start w:val="1"/>
      <w:numFmt w:val="bullet"/>
      <w:lvlText w:val=""/>
      <w:lvlJc w:val="left"/>
      <w:pPr>
        <w:ind w:left="7536" w:hanging="360"/>
      </w:pPr>
      <w:rPr>
        <w:rFonts w:hint="default" w:ascii="Wingdings" w:hAnsi="Wingdings"/>
      </w:rPr>
    </w:lvl>
  </w:abstractNum>
  <w:abstractNum w:abstractNumId="1">
    <w:nsid w:val="3C222F80"/>
    <w:multiLevelType w:val="multilevel"/>
    <w:tmpl w:val="3C222F80"/>
    <w:lvl w:ilvl="0" w:tentative="0">
      <w:start w:val="1"/>
      <w:numFmt w:val="decimal"/>
      <w:lvlText w:val="(%1)"/>
      <w:lvlJc w:val="left"/>
      <w:pPr>
        <w:ind w:left="1571" w:hanging="360"/>
      </w:pPr>
      <w:rPr>
        <w:rFonts w:hint="default"/>
        <w:b/>
        <w:bCs w:val="0"/>
      </w:rPr>
    </w:lvl>
    <w:lvl w:ilvl="1" w:tentative="0">
      <w:start w:val="1"/>
      <w:numFmt w:val="lowerLetter"/>
      <w:lvlText w:val="%2."/>
      <w:lvlJc w:val="left"/>
      <w:pPr>
        <w:ind w:left="2291" w:hanging="360"/>
      </w:pPr>
    </w:lvl>
    <w:lvl w:ilvl="2" w:tentative="0">
      <w:start w:val="1"/>
      <w:numFmt w:val="lowerRoman"/>
      <w:lvlText w:val="%3."/>
      <w:lvlJc w:val="right"/>
      <w:pPr>
        <w:ind w:left="3011" w:hanging="180"/>
      </w:pPr>
    </w:lvl>
    <w:lvl w:ilvl="3" w:tentative="0">
      <w:start w:val="1"/>
      <w:numFmt w:val="decimal"/>
      <w:lvlText w:val="%4."/>
      <w:lvlJc w:val="left"/>
      <w:pPr>
        <w:ind w:left="3731" w:hanging="360"/>
      </w:pPr>
    </w:lvl>
    <w:lvl w:ilvl="4" w:tentative="0">
      <w:start w:val="1"/>
      <w:numFmt w:val="lowerLetter"/>
      <w:lvlText w:val="%5."/>
      <w:lvlJc w:val="left"/>
      <w:pPr>
        <w:ind w:left="4451" w:hanging="360"/>
      </w:pPr>
    </w:lvl>
    <w:lvl w:ilvl="5" w:tentative="0">
      <w:start w:val="1"/>
      <w:numFmt w:val="lowerRoman"/>
      <w:lvlText w:val="%6."/>
      <w:lvlJc w:val="right"/>
      <w:pPr>
        <w:ind w:left="5171" w:hanging="180"/>
      </w:pPr>
    </w:lvl>
    <w:lvl w:ilvl="6" w:tentative="0">
      <w:start w:val="1"/>
      <w:numFmt w:val="decimal"/>
      <w:lvlText w:val="%7."/>
      <w:lvlJc w:val="left"/>
      <w:pPr>
        <w:ind w:left="5891" w:hanging="360"/>
      </w:pPr>
    </w:lvl>
    <w:lvl w:ilvl="7" w:tentative="0">
      <w:start w:val="1"/>
      <w:numFmt w:val="lowerLetter"/>
      <w:lvlText w:val="%8."/>
      <w:lvlJc w:val="left"/>
      <w:pPr>
        <w:ind w:left="6611" w:hanging="360"/>
      </w:pPr>
    </w:lvl>
    <w:lvl w:ilvl="8" w:tentative="0">
      <w:start w:val="1"/>
      <w:numFmt w:val="lowerRoman"/>
      <w:lvlText w:val="%9."/>
      <w:lvlJc w:val="right"/>
      <w:pPr>
        <w:ind w:left="7331" w:hanging="180"/>
      </w:pPr>
    </w:lvl>
  </w:abstractNum>
  <w:abstractNum w:abstractNumId="2">
    <w:nsid w:val="59AD125E"/>
    <w:multiLevelType w:val="multilevel"/>
    <w:tmpl w:val="59AD125E"/>
    <w:lvl w:ilvl="0" w:tentative="0">
      <w:start w:val="1"/>
      <w:numFmt w:val="bullet"/>
      <w:lvlText w:val=""/>
      <w:lvlJc w:val="left"/>
      <w:pPr>
        <w:ind w:left="1776" w:hanging="360"/>
      </w:pPr>
      <w:rPr>
        <w:rFonts w:hint="default" w:ascii="Symbol" w:hAnsi="Symbol"/>
      </w:rPr>
    </w:lvl>
    <w:lvl w:ilvl="1" w:tentative="0">
      <w:start w:val="1"/>
      <w:numFmt w:val="bullet"/>
      <w:lvlText w:val="o"/>
      <w:lvlJc w:val="left"/>
      <w:pPr>
        <w:ind w:left="2496" w:hanging="360"/>
      </w:pPr>
      <w:rPr>
        <w:rFonts w:hint="default" w:ascii="Courier New" w:hAnsi="Courier New" w:cs="Courier New"/>
      </w:rPr>
    </w:lvl>
    <w:lvl w:ilvl="2" w:tentative="0">
      <w:start w:val="1"/>
      <w:numFmt w:val="bullet"/>
      <w:lvlText w:val=""/>
      <w:lvlJc w:val="left"/>
      <w:pPr>
        <w:ind w:left="3216" w:hanging="360"/>
      </w:pPr>
      <w:rPr>
        <w:rFonts w:hint="default" w:ascii="Wingdings" w:hAnsi="Wingdings"/>
      </w:rPr>
    </w:lvl>
    <w:lvl w:ilvl="3" w:tentative="0">
      <w:start w:val="1"/>
      <w:numFmt w:val="bullet"/>
      <w:lvlText w:val=""/>
      <w:lvlJc w:val="left"/>
      <w:pPr>
        <w:ind w:left="3936" w:hanging="360"/>
      </w:pPr>
      <w:rPr>
        <w:rFonts w:hint="default" w:ascii="Symbol" w:hAnsi="Symbol"/>
      </w:rPr>
    </w:lvl>
    <w:lvl w:ilvl="4" w:tentative="0">
      <w:start w:val="1"/>
      <w:numFmt w:val="bullet"/>
      <w:lvlText w:val="o"/>
      <w:lvlJc w:val="left"/>
      <w:pPr>
        <w:ind w:left="4656" w:hanging="360"/>
      </w:pPr>
      <w:rPr>
        <w:rFonts w:hint="default" w:ascii="Courier New" w:hAnsi="Courier New" w:cs="Courier New"/>
      </w:rPr>
    </w:lvl>
    <w:lvl w:ilvl="5" w:tentative="0">
      <w:start w:val="1"/>
      <w:numFmt w:val="bullet"/>
      <w:lvlText w:val=""/>
      <w:lvlJc w:val="left"/>
      <w:pPr>
        <w:ind w:left="5376" w:hanging="360"/>
      </w:pPr>
      <w:rPr>
        <w:rFonts w:hint="default" w:ascii="Wingdings" w:hAnsi="Wingdings"/>
      </w:rPr>
    </w:lvl>
    <w:lvl w:ilvl="6" w:tentative="0">
      <w:start w:val="1"/>
      <w:numFmt w:val="bullet"/>
      <w:lvlText w:val=""/>
      <w:lvlJc w:val="left"/>
      <w:pPr>
        <w:ind w:left="6096" w:hanging="360"/>
      </w:pPr>
      <w:rPr>
        <w:rFonts w:hint="default" w:ascii="Symbol" w:hAnsi="Symbol"/>
      </w:rPr>
    </w:lvl>
    <w:lvl w:ilvl="7" w:tentative="0">
      <w:start w:val="1"/>
      <w:numFmt w:val="bullet"/>
      <w:lvlText w:val="o"/>
      <w:lvlJc w:val="left"/>
      <w:pPr>
        <w:ind w:left="6816" w:hanging="360"/>
      </w:pPr>
      <w:rPr>
        <w:rFonts w:hint="default" w:ascii="Courier New" w:hAnsi="Courier New" w:cs="Courier New"/>
      </w:rPr>
    </w:lvl>
    <w:lvl w:ilvl="8" w:tentative="0">
      <w:start w:val="1"/>
      <w:numFmt w:val="bullet"/>
      <w:lvlText w:val=""/>
      <w:lvlJc w:val="left"/>
      <w:pPr>
        <w:ind w:left="7536" w:hanging="36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474"/>
    <w:rsid w:val="000261D3"/>
    <w:rsid w:val="000359CB"/>
    <w:rsid w:val="00076E8A"/>
    <w:rsid w:val="000C36AF"/>
    <w:rsid w:val="001006A2"/>
    <w:rsid w:val="00110DA5"/>
    <w:rsid w:val="00122146"/>
    <w:rsid w:val="00190AF4"/>
    <w:rsid w:val="00234474"/>
    <w:rsid w:val="002444BC"/>
    <w:rsid w:val="002C12D6"/>
    <w:rsid w:val="002C70CA"/>
    <w:rsid w:val="00321299"/>
    <w:rsid w:val="00376176"/>
    <w:rsid w:val="00385696"/>
    <w:rsid w:val="00387B00"/>
    <w:rsid w:val="003A1DDF"/>
    <w:rsid w:val="003C4C11"/>
    <w:rsid w:val="0040344C"/>
    <w:rsid w:val="00406530"/>
    <w:rsid w:val="004078AA"/>
    <w:rsid w:val="00471306"/>
    <w:rsid w:val="004737ED"/>
    <w:rsid w:val="004816A7"/>
    <w:rsid w:val="004B1680"/>
    <w:rsid w:val="004C5806"/>
    <w:rsid w:val="004E391B"/>
    <w:rsid w:val="00511AEE"/>
    <w:rsid w:val="005333B5"/>
    <w:rsid w:val="0055451E"/>
    <w:rsid w:val="005B7CE9"/>
    <w:rsid w:val="00622233"/>
    <w:rsid w:val="0069369A"/>
    <w:rsid w:val="006A4C08"/>
    <w:rsid w:val="006A4EE0"/>
    <w:rsid w:val="006B1E39"/>
    <w:rsid w:val="006C51CE"/>
    <w:rsid w:val="00796913"/>
    <w:rsid w:val="007C0F75"/>
    <w:rsid w:val="0080507A"/>
    <w:rsid w:val="008139FE"/>
    <w:rsid w:val="008251BC"/>
    <w:rsid w:val="00832A44"/>
    <w:rsid w:val="008C298C"/>
    <w:rsid w:val="008F5508"/>
    <w:rsid w:val="008F7858"/>
    <w:rsid w:val="00901227"/>
    <w:rsid w:val="00925DF5"/>
    <w:rsid w:val="00964460"/>
    <w:rsid w:val="0097769C"/>
    <w:rsid w:val="00985CDB"/>
    <w:rsid w:val="009928FE"/>
    <w:rsid w:val="00993670"/>
    <w:rsid w:val="009B0E9C"/>
    <w:rsid w:val="00A36B5E"/>
    <w:rsid w:val="00AF1D1B"/>
    <w:rsid w:val="00B07514"/>
    <w:rsid w:val="00B90F64"/>
    <w:rsid w:val="00BB0004"/>
    <w:rsid w:val="00BC5768"/>
    <w:rsid w:val="00BC6441"/>
    <w:rsid w:val="00BF6411"/>
    <w:rsid w:val="00C00723"/>
    <w:rsid w:val="00C10744"/>
    <w:rsid w:val="00C34E44"/>
    <w:rsid w:val="00C85240"/>
    <w:rsid w:val="00CC3832"/>
    <w:rsid w:val="00CD40BE"/>
    <w:rsid w:val="00CD4844"/>
    <w:rsid w:val="00D0457D"/>
    <w:rsid w:val="00D21F89"/>
    <w:rsid w:val="00D63D2E"/>
    <w:rsid w:val="00D8737E"/>
    <w:rsid w:val="00DC31E4"/>
    <w:rsid w:val="00E13036"/>
    <w:rsid w:val="00E3029A"/>
    <w:rsid w:val="00EC297F"/>
    <w:rsid w:val="00EE45CC"/>
    <w:rsid w:val="00F255BC"/>
    <w:rsid w:val="00F511C3"/>
    <w:rsid w:val="00F85BBC"/>
    <w:rsid w:val="00FA2D58"/>
    <w:rsid w:val="00FB3DCA"/>
    <w:rsid w:val="00FE4067"/>
    <w:rsid w:val="00FE7F6E"/>
    <w:rsid w:val="1A0A5E74"/>
    <w:rsid w:val="381C0441"/>
    <w:rsid w:val="536E3E2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t-BR" w:eastAsia="en-US"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unhideWhenUsed/>
    <w:qFormat/>
    <w:uiPriority w:val="99"/>
    <w:rPr>
      <w:color w:val="0563C1" w:themeColor="hyperlink"/>
      <w:u w:val="single"/>
      <w14:textFill>
        <w14:solidFill>
          <w14:schemeClr w14:val="hlink"/>
        </w14:solidFill>
      </w14:textFill>
    </w:rPr>
  </w:style>
  <w:style w:type="paragraph" w:styleId="5">
    <w:name w:val="HTML Preformatted"/>
    <w:basedOn w:val="1"/>
    <w:link w:val="8"/>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kern w:val="0"/>
      <w:sz w:val="20"/>
      <w:szCs w:val="20"/>
      <w:lang w:eastAsia="pt-BR"/>
      <w14:ligatures w14:val="none"/>
    </w:rPr>
  </w:style>
  <w:style w:type="paragraph" w:styleId="6">
    <w:name w:val="header"/>
    <w:basedOn w:val="1"/>
    <w:link w:val="12"/>
    <w:unhideWhenUsed/>
    <w:qFormat/>
    <w:uiPriority w:val="99"/>
    <w:pPr>
      <w:tabs>
        <w:tab w:val="center" w:pos="4252"/>
        <w:tab w:val="right" w:pos="8504"/>
      </w:tabs>
      <w:spacing w:after="0" w:line="240" w:lineRule="auto"/>
    </w:pPr>
  </w:style>
  <w:style w:type="paragraph" w:styleId="7">
    <w:name w:val="footer"/>
    <w:basedOn w:val="1"/>
    <w:link w:val="13"/>
    <w:unhideWhenUsed/>
    <w:qFormat/>
    <w:uiPriority w:val="99"/>
    <w:pPr>
      <w:tabs>
        <w:tab w:val="center" w:pos="4252"/>
        <w:tab w:val="right" w:pos="8504"/>
      </w:tabs>
      <w:spacing w:after="0" w:line="240" w:lineRule="auto"/>
    </w:pPr>
  </w:style>
  <w:style w:type="character" w:customStyle="1" w:styleId="8">
    <w:name w:val="Pré-formatação HTML Char"/>
    <w:basedOn w:val="2"/>
    <w:link w:val="5"/>
    <w:semiHidden/>
    <w:qFormat/>
    <w:uiPriority w:val="99"/>
    <w:rPr>
      <w:rFonts w:ascii="Courier New" w:hAnsi="Courier New" w:eastAsia="Times New Roman" w:cs="Courier New"/>
      <w:kern w:val="0"/>
      <w:sz w:val="20"/>
      <w:szCs w:val="20"/>
      <w:lang w:eastAsia="pt-BR"/>
      <w14:ligatures w14:val="none"/>
    </w:rPr>
  </w:style>
  <w:style w:type="character" w:customStyle="1" w:styleId="9">
    <w:name w:val="y2iqfc"/>
    <w:basedOn w:val="2"/>
    <w:qFormat/>
    <w:uiPriority w:val="0"/>
  </w:style>
  <w:style w:type="character" w:customStyle="1" w:styleId="10">
    <w:name w:val="Unresolved Mention"/>
    <w:basedOn w:val="2"/>
    <w:semiHidden/>
    <w:unhideWhenUsed/>
    <w:qFormat/>
    <w:uiPriority w:val="99"/>
    <w:rPr>
      <w:color w:val="605E5C"/>
      <w:shd w:val="clear" w:color="auto" w:fill="E1DFDD"/>
    </w:rPr>
  </w:style>
  <w:style w:type="paragraph" w:styleId="11">
    <w:name w:val="List Paragraph"/>
    <w:basedOn w:val="1"/>
    <w:qFormat/>
    <w:uiPriority w:val="34"/>
    <w:pPr>
      <w:ind w:left="720"/>
      <w:contextualSpacing/>
    </w:pPr>
  </w:style>
  <w:style w:type="character" w:customStyle="1" w:styleId="12">
    <w:name w:val="Cabeçalho Char"/>
    <w:basedOn w:val="2"/>
    <w:link w:val="6"/>
    <w:qFormat/>
    <w:uiPriority w:val="99"/>
  </w:style>
  <w:style w:type="character" w:customStyle="1" w:styleId="13">
    <w:name w:val="Rodapé Char"/>
    <w:basedOn w:val="2"/>
    <w:link w:val="7"/>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702</Words>
  <Characters>3469</Characters>
  <Lines>32</Lines>
  <Paragraphs>9</Paragraphs>
  <TotalTime>14</TotalTime>
  <ScaleCrop>false</ScaleCrop>
  <LinksUpToDate>false</LinksUpToDate>
  <CharactersWithSpaces>4347</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2024-07-13T17:55:00Z</dcterms:created>
  <dc:creator>dougl</dc:creator>
  <cp:lastModifiedBy>Douglas Vilhena</cp:lastModifiedBy>
  <dcterms:modified xsi:type="dcterms:W3CDTF">2026-06-07T14:42:52Z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eyJoZGlkIjoiMmUyMWU1ZTBmZTA4YmEyNDA3NjUyZWI0ZDFhOWQ0YzYiLCJ1c2VySWQiOiIxMjU0NzU5NDI2NzI3In0=</vt:lpwstr>
  </property>
  <property fmtid="{D5CDD505-2E9C-101B-9397-08002B2CF9AE}" pid="3" name="KSOProductBuildVer">
    <vt:lpwstr>1046-12.1.0.26880</vt:lpwstr>
  </property>
  <property fmtid="{D5CDD505-2E9C-101B-9397-08002B2CF9AE}" pid="4" name="ICV">
    <vt:lpwstr>484A4768D3A5409FAC67A505DBBB38E2_12</vt:lpwstr>
  </property>
</Properties>
</file>